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B8" w:rsidRDefault="004970B8" w:rsidP="004970B8">
      <w:pPr>
        <w:pStyle w:val="a3"/>
        <w:tabs>
          <w:tab w:val="left" w:pos="708"/>
        </w:tabs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B8" w:rsidRDefault="004970B8" w:rsidP="004970B8">
      <w:pPr>
        <w:pStyle w:val="a3"/>
        <w:tabs>
          <w:tab w:val="left" w:pos="708"/>
        </w:tabs>
        <w:spacing w:line="240" w:lineRule="auto"/>
        <w:ind w:left="142" w:hanging="142"/>
        <w:jc w:val="center"/>
        <w:rPr>
          <w:b/>
          <w:sz w:val="40"/>
        </w:rPr>
      </w:pPr>
      <w:r>
        <w:rPr>
          <w:b/>
          <w:sz w:val="40"/>
        </w:rPr>
        <w:t>Финансовое управление администрации</w:t>
      </w:r>
    </w:p>
    <w:p w:rsidR="004970B8" w:rsidRDefault="004970B8" w:rsidP="004970B8">
      <w:pPr>
        <w:pStyle w:val="a3"/>
        <w:tabs>
          <w:tab w:val="left" w:pos="708"/>
        </w:tabs>
        <w:spacing w:line="240" w:lineRule="auto"/>
        <w:ind w:left="142" w:hanging="142"/>
        <w:jc w:val="center"/>
        <w:rPr>
          <w:b/>
          <w:sz w:val="40"/>
        </w:rPr>
      </w:pPr>
      <w:r>
        <w:rPr>
          <w:b/>
          <w:sz w:val="40"/>
        </w:rPr>
        <w:t>Катав-Ивановского муниципального района</w:t>
      </w:r>
    </w:p>
    <w:p w:rsidR="004970B8" w:rsidRDefault="00F63962" w:rsidP="004970B8">
      <w:pPr>
        <w:pStyle w:val="a3"/>
        <w:tabs>
          <w:tab w:val="left" w:pos="708"/>
        </w:tabs>
        <w:spacing w:line="240" w:lineRule="auto"/>
        <w:ind w:left="142" w:hanging="142"/>
        <w:jc w:val="center"/>
        <w:rPr>
          <w:b/>
          <w:bCs/>
          <w:sz w:val="48"/>
        </w:rPr>
      </w:pPr>
      <w:r w:rsidRPr="00F63962">
        <w:pict>
          <v:line id="_x0000_s1026" style="position:absolute;left:0;text-align:left;z-index:251658240" from="-8.55pt,27.05pt" to="466.05pt,27.05pt" strokeweight="3pt">
            <v:stroke linestyle="thinThin"/>
          </v:line>
        </w:pict>
      </w:r>
      <w:r w:rsidR="004970B8">
        <w:rPr>
          <w:b/>
          <w:bCs/>
          <w:sz w:val="48"/>
        </w:rPr>
        <w:t>ПРИКАЗ</w:t>
      </w:r>
    </w:p>
    <w:p w:rsidR="004970B8" w:rsidRDefault="004970B8" w:rsidP="004970B8">
      <w:pPr>
        <w:pStyle w:val="a3"/>
        <w:ind w:left="142" w:hanging="142"/>
        <w:jc w:val="center"/>
        <w:rPr>
          <w:sz w:val="22"/>
        </w:rPr>
      </w:pPr>
    </w:p>
    <w:p w:rsidR="004970B8" w:rsidRPr="002F7A0D" w:rsidRDefault="009C0D7A" w:rsidP="004970B8">
      <w:pPr>
        <w:rPr>
          <w:sz w:val="28"/>
          <w:szCs w:val="28"/>
        </w:rPr>
      </w:pPr>
      <w:r w:rsidRPr="002F7A0D">
        <w:rPr>
          <w:sz w:val="28"/>
          <w:szCs w:val="28"/>
        </w:rPr>
        <w:t xml:space="preserve">№ </w:t>
      </w:r>
      <w:r w:rsidR="00316419" w:rsidRPr="002F7A0D">
        <w:rPr>
          <w:sz w:val="28"/>
          <w:szCs w:val="28"/>
        </w:rPr>
        <w:t>2</w:t>
      </w:r>
      <w:r w:rsidR="009904CF" w:rsidRPr="002F7A0D">
        <w:rPr>
          <w:sz w:val="28"/>
          <w:szCs w:val="28"/>
        </w:rPr>
        <w:t>42</w:t>
      </w:r>
      <w:r w:rsidR="004970B8" w:rsidRPr="002F7A0D">
        <w:rPr>
          <w:sz w:val="28"/>
          <w:szCs w:val="28"/>
        </w:rPr>
        <w:t xml:space="preserve">                                               </w:t>
      </w:r>
      <w:r w:rsidR="002E3A77" w:rsidRPr="002F7A0D">
        <w:rPr>
          <w:sz w:val="28"/>
          <w:szCs w:val="28"/>
        </w:rPr>
        <w:t xml:space="preserve">     </w:t>
      </w:r>
      <w:r w:rsidR="00162803" w:rsidRPr="002F7A0D">
        <w:rPr>
          <w:sz w:val="28"/>
          <w:szCs w:val="28"/>
        </w:rPr>
        <w:t xml:space="preserve">                      от </w:t>
      </w:r>
      <w:r w:rsidR="009904CF" w:rsidRPr="002F7A0D">
        <w:rPr>
          <w:sz w:val="28"/>
          <w:szCs w:val="28"/>
        </w:rPr>
        <w:t>24</w:t>
      </w:r>
      <w:r w:rsidR="004B0C9A" w:rsidRPr="002F7A0D">
        <w:rPr>
          <w:sz w:val="28"/>
          <w:szCs w:val="28"/>
        </w:rPr>
        <w:t xml:space="preserve"> </w:t>
      </w:r>
      <w:r w:rsidR="009904CF" w:rsidRPr="002F7A0D">
        <w:rPr>
          <w:sz w:val="28"/>
          <w:szCs w:val="28"/>
        </w:rPr>
        <w:t>декабря  2019</w:t>
      </w:r>
      <w:r w:rsidR="004970B8" w:rsidRPr="002F7A0D">
        <w:rPr>
          <w:sz w:val="28"/>
          <w:szCs w:val="28"/>
        </w:rPr>
        <w:t xml:space="preserve"> года</w:t>
      </w:r>
    </w:p>
    <w:p w:rsidR="004970B8" w:rsidRPr="002F7A0D" w:rsidRDefault="004970B8" w:rsidP="004970B8">
      <w:pPr>
        <w:rPr>
          <w:sz w:val="28"/>
          <w:szCs w:val="28"/>
        </w:rPr>
      </w:pPr>
    </w:p>
    <w:p w:rsidR="00316419" w:rsidRPr="002F7A0D" w:rsidRDefault="00316419" w:rsidP="009904CF">
      <w:pPr>
        <w:pStyle w:val="a3"/>
        <w:spacing w:line="240" w:lineRule="auto"/>
        <w:ind w:firstLine="0"/>
      </w:pPr>
    </w:p>
    <w:p w:rsidR="001A4EE6" w:rsidRPr="0015157B" w:rsidRDefault="001A4EE6" w:rsidP="001A4EE6">
      <w:pPr>
        <w:suppressAutoHyphens/>
        <w:ind w:right="5045"/>
        <w:jc w:val="both"/>
        <w:rPr>
          <w:sz w:val="28"/>
          <w:szCs w:val="28"/>
          <w:lang w:eastAsia="zh-CN"/>
        </w:rPr>
      </w:pPr>
      <w:r w:rsidRPr="0015157B">
        <w:rPr>
          <w:sz w:val="28"/>
          <w:szCs w:val="28"/>
          <w:lang w:eastAsia="zh-CN"/>
        </w:rPr>
        <w:t xml:space="preserve">Об утверждении Положения об организации  системы внутреннего обеспечения соответствия требованиям антимонопольного законодательства  </w:t>
      </w:r>
      <w:r w:rsidRPr="00F6619F">
        <w:rPr>
          <w:sz w:val="28"/>
          <w:szCs w:val="28"/>
          <w:lang w:eastAsia="zh-CN"/>
        </w:rPr>
        <w:t xml:space="preserve">в </w:t>
      </w:r>
      <w:r w:rsidR="002F3E5E" w:rsidRPr="00344F20">
        <w:rPr>
          <w:sz w:val="28"/>
          <w:szCs w:val="28"/>
        </w:rPr>
        <w:t>Финансовом управлении администрации</w:t>
      </w:r>
      <w:proofErr w:type="gramStart"/>
      <w:r w:rsidR="002F3E5E" w:rsidRPr="00344F20">
        <w:rPr>
          <w:sz w:val="28"/>
          <w:szCs w:val="28"/>
        </w:rPr>
        <w:t xml:space="preserve"> К</w:t>
      </w:r>
      <w:proofErr w:type="gramEnd"/>
      <w:r w:rsidR="002F3E5E" w:rsidRPr="00344F20">
        <w:rPr>
          <w:sz w:val="28"/>
          <w:szCs w:val="28"/>
        </w:rPr>
        <w:t>атав – Ивановского муниципального района</w:t>
      </w:r>
    </w:p>
    <w:p w:rsidR="001A4EE6" w:rsidRPr="0015157B" w:rsidRDefault="001A4EE6" w:rsidP="001A4EE6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15157B">
        <w:rPr>
          <w:sz w:val="28"/>
          <w:szCs w:val="28"/>
          <w:lang w:eastAsia="zh-CN"/>
        </w:rPr>
        <w:t xml:space="preserve">           </w:t>
      </w:r>
    </w:p>
    <w:p w:rsidR="001A4EE6" w:rsidRPr="0015157B" w:rsidRDefault="001A4EE6" w:rsidP="001A4EE6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1A4EE6" w:rsidRPr="00F6619F" w:rsidRDefault="001A4EE6" w:rsidP="001A4EE6">
      <w:pPr>
        <w:ind w:firstLine="540"/>
        <w:jc w:val="both"/>
        <w:rPr>
          <w:sz w:val="28"/>
          <w:szCs w:val="28"/>
        </w:rPr>
      </w:pPr>
      <w:r w:rsidRPr="0015157B">
        <w:rPr>
          <w:sz w:val="28"/>
          <w:szCs w:val="28"/>
          <w:lang w:eastAsia="zh-CN"/>
        </w:rPr>
        <w:t xml:space="preserve">           </w:t>
      </w:r>
      <w:r w:rsidRPr="00F6619F">
        <w:rPr>
          <w:sz w:val="28"/>
          <w:szCs w:val="28"/>
          <w:lang w:eastAsia="zh-CN"/>
        </w:rPr>
        <w:t>В целях реализации распоряжения Правительства РФ от 18.10.2018 №</w:t>
      </w:r>
      <w:r>
        <w:rPr>
          <w:sz w:val="28"/>
          <w:szCs w:val="28"/>
          <w:lang w:eastAsia="zh-CN"/>
        </w:rPr>
        <w:t xml:space="preserve"> </w:t>
      </w:r>
      <w:r w:rsidRPr="00F6619F">
        <w:rPr>
          <w:sz w:val="28"/>
          <w:szCs w:val="28"/>
          <w:lang w:eastAsia="zh-CN"/>
        </w:rPr>
        <w:t xml:space="preserve">2258-р «Об утверждении </w:t>
      </w:r>
      <w:r w:rsidRPr="00F6619F">
        <w:rPr>
          <w:sz w:val="28"/>
          <w:szCs w:val="28"/>
        </w:rPr>
        <w:t xml:space="preserve"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</w:t>
      </w:r>
    </w:p>
    <w:p w:rsidR="001A4EE6" w:rsidRPr="00F6619F" w:rsidRDefault="001A4EE6" w:rsidP="001A4EE6">
      <w:pPr>
        <w:jc w:val="both"/>
        <w:rPr>
          <w:sz w:val="28"/>
          <w:szCs w:val="28"/>
        </w:rPr>
      </w:pPr>
      <w:r w:rsidRPr="00F6619F">
        <w:rPr>
          <w:sz w:val="28"/>
          <w:szCs w:val="28"/>
        </w:rPr>
        <w:t>П</w:t>
      </w:r>
      <w:r>
        <w:rPr>
          <w:sz w:val="28"/>
          <w:szCs w:val="28"/>
        </w:rPr>
        <w:t>РИКАЗЫВАЮ</w:t>
      </w:r>
      <w:r w:rsidRPr="00F6619F">
        <w:rPr>
          <w:sz w:val="28"/>
          <w:szCs w:val="28"/>
        </w:rPr>
        <w:t>:</w:t>
      </w:r>
    </w:p>
    <w:p w:rsidR="001A4EE6" w:rsidRPr="00F6619F" w:rsidRDefault="001A4EE6" w:rsidP="001A4EE6">
      <w:pPr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Pr="00F6619F">
        <w:rPr>
          <w:sz w:val="28"/>
          <w:szCs w:val="28"/>
          <w:lang w:eastAsia="zh-CN"/>
        </w:rPr>
        <w:t xml:space="preserve">Утвердить «Положение об организации  системы внутреннего обеспечения соответствия требованиям антимонопольного законодательства в </w:t>
      </w:r>
      <w:r w:rsidR="002F3E5E" w:rsidRPr="00344F20">
        <w:rPr>
          <w:sz w:val="28"/>
          <w:szCs w:val="28"/>
        </w:rPr>
        <w:t>Финансовом управлении администрации</w:t>
      </w:r>
      <w:proofErr w:type="gramStart"/>
      <w:r w:rsidR="002F3E5E" w:rsidRPr="00344F20">
        <w:rPr>
          <w:sz w:val="28"/>
          <w:szCs w:val="28"/>
        </w:rPr>
        <w:t xml:space="preserve"> К</w:t>
      </w:r>
      <w:proofErr w:type="gramEnd"/>
      <w:r w:rsidR="002F3E5E" w:rsidRPr="00344F20">
        <w:rPr>
          <w:sz w:val="28"/>
          <w:szCs w:val="28"/>
        </w:rPr>
        <w:t>атав – Ивановского муниципального района</w:t>
      </w:r>
      <w:r w:rsidR="002F3E5E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(п</w:t>
      </w:r>
      <w:r w:rsidRPr="00F6619F">
        <w:rPr>
          <w:sz w:val="28"/>
          <w:szCs w:val="28"/>
          <w:lang w:eastAsia="zh-CN"/>
        </w:rPr>
        <w:t xml:space="preserve">риложение 1). </w:t>
      </w:r>
    </w:p>
    <w:p w:rsidR="001A4EE6" w:rsidRPr="00F6619F" w:rsidRDefault="001A4EE6" w:rsidP="001A4EE6">
      <w:pPr>
        <w:pStyle w:val="a8"/>
        <w:tabs>
          <w:tab w:val="left" w:pos="0"/>
          <w:tab w:val="left" w:pos="993"/>
        </w:tabs>
        <w:suppressAutoHyphens/>
        <w:ind w:left="0"/>
        <w:jc w:val="both"/>
        <w:rPr>
          <w:sz w:val="28"/>
          <w:szCs w:val="28"/>
        </w:rPr>
      </w:pPr>
      <w:r w:rsidRPr="00F6619F">
        <w:rPr>
          <w:sz w:val="28"/>
          <w:szCs w:val="28"/>
        </w:rPr>
        <w:t xml:space="preserve">       </w:t>
      </w:r>
      <w:r>
        <w:rPr>
          <w:sz w:val="28"/>
          <w:szCs w:val="28"/>
        </w:rPr>
        <w:t>2</w:t>
      </w:r>
      <w:r w:rsidRPr="00F6619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Настоящий</w:t>
      </w:r>
      <w:r w:rsidRPr="00BB2C1B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BB2C1B">
        <w:rPr>
          <w:sz w:val="28"/>
          <w:szCs w:val="28"/>
        </w:rPr>
        <w:t xml:space="preserve"> подлежит размещению  на официальном сайте</w:t>
      </w:r>
    </w:p>
    <w:p w:rsidR="001A4EE6" w:rsidRPr="00F6619F" w:rsidRDefault="001A4EE6" w:rsidP="001A4EE6">
      <w:pPr>
        <w:pStyle w:val="ad"/>
        <w:jc w:val="both"/>
        <w:rPr>
          <w:sz w:val="28"/>
          <w:szCs w:val="28"/>
          <w:lang w:eastAsia="ar-SA"/>
        </w:rPr>
      </w:pPr>
      <w:proofErr w:type="spellStart"/>
      <w:proofErr w:type="gramStart"/>
      <w:r w:rsidRPr="00F6619F">
        <w:rPr>
          <w:sz w:val="28"/>
          <w:szCs w:val="28"/>
        </w:rPr>
        <w:t>Катав-Ивановского</w:t>
      </w:r>
      <w:proofErr w:type="spellEnd"/>
      <w:proofErr w:type="gramEnd"/>
      <w:r w:rsidRPr="00F6619F">
        <w:rPr>
          <w:sz w:val="28"/>
          <w:szCs w:val="28"/>
        </w:rPr>
        <w:t xml:space="preserve"> муниципального района </w:t>
      </w:r>
      <w:r w:rsidRPr="001A4EE6">
        <w:rPr>
          <w:sz w:val="28"/>
          <w:szCs w:val="28"/>
        </w:rPr>
        <w:t>http://www.katavivan.ru</w:t>
      </w:r>
      <w:r w:rsidRPr="00F6619F">
        <w:rPr>
          <w:sz w:val="28"/>
          <w:szCs w:val="28"/>
        </w:rPr>
        <w:t xml:space="preserve">. </w:t>
      </w:r>
    </w:p>
    <w:p w:rsidR="001A4EE6" w:rsidRPr="00F6619F" w:rsidRDefault="001A4EE6" w:rsidP="001A4EE6">
      <w:pPr>
        <w:suppressAutoHyphens/>
        <w:jc w:val="both"/>
        <w:rPr>
          <w:sz w:val="28"/>
          <w:szCs w:val="28"/>
          <w:lang w:eastAsia="zh-CN"/>
        </w:rPr>
      </w:pPr>
      <w:r w:rsidRPr="00F6619F">
        <w:rPr>
          <w:sz w:val="28"/>
          <w:szCs w:val="28"/>
          <w:lang w:eastAsia="zh-CN"/>
        </w:rPr>
        <w:t xml:space="preserve">       </w:t>
      </w:r>
      <w:r>
        <w:rPr>
          <w:sz w:val="28"/>
          <w:szCs w:val="28"/>
          <w:lang w:eastAsia="zh-CN"/>
        </w:rPr>
        <w:t>3</w:t>
      </w:r>
      <w:r w:rsidRPr="00F6619F">
        <w:rPr>
          <w:sz w:val="28"/>
          <w:szCs w:val="28"/>
          <w:lang w:eastAsia="zh-CN"/>
        </w:rPr>
        <w:t>. Настоящ</w:t>
      </w:r>
      <w:r>
        <w:rPr>
          <w:sz w:val="28"/>
          <w:szCs w:val="28"/>
          <w:lang w:eastAsia="zh-CN"/>
        </w:rPr>
        <w:t>ий</w:t>
      </w:r>
      <w:r w:rsidRPr="00F6619F">
        <w:rPr>
          <w:sz w:val="28"/>
          <w:szCs w:val="28"/>
          <w:lang w:eastAsia="zh-CN"/>
        </w:rPr>
        <w:t xml:space="preserve"> П</w:t>
      </w:r>
      <w:r>
        <w:rPr>
          <w:sz w:val="28"/>
          <w:szCs w:val="28"/>
          <w:lang w:eastAsia="zh-CN"/>
        </w:rPr>
        <w:t>риказ</w:t>
      </w:r>
      <w:r w:rsidRPr="00F6619F">
        <w:rPr>
          <w:sz w:val="28"/>
          <w:szCs w:val="28"/>
          <w:lang w:eastAsia="zh-CN"/>
        </w:rPr>
        <w:t xml:space="preserve"> вступает в силу с момента подписания.</w:t>
      </w:r>
    </w:p>
    <w:p w:rsidR="00316419" w:rsidRDefault="001A4EE6" w:rsidP="001A4EE6">
      <w:pPr>
        <w:shd w:val="clear" w:color="auto" w:fill="FFFFFF"/>
        <w:rPr>
          <w:color w:val="000000"/>
          <w:sz w:val="27"/>
          <w:szCs w:val="27"/>
          <w:bdr w:val="none" w:sz="0" w:space="0" w:color="auto" w:frame="1"/>
        </w:rPr>
      </w:pPr>
      <w:r w:rsidRPr="00F6619F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 xml:space="preserve">  4</w:t>
      </w:r>
      <w:r w:rsidRPr="00F6619F">
        <w:rPr>
          <w:sz w:val="28"/>
          <w:szCs w:val="28"/>
          <w:lang w:eastAsia="zh-CN"/>
        </w:rPr>
        <w:t xml:space="preserve">. </w:t>
      </w:r>
      <w:proofErr w:type="gramStart"/>
      <w:r w:rsidRPr="00F6619F">
        <w:rPr>
          <w:sz w:val="28"/>
          <w:szCs w:val="28"/>
          <w:lang w:eastAsia="zh-CN"/>
        </w:rPr>
        <w:t>Контроль за</w:t>
      </w:r>
      <w:proofErr w:type="gramEnd"/>
      <w:r w:rsidRPr="00F6619F">
        <w:rPr>
          <w:sz w:val="28"/>
          <w:szCs w:val="28"/>
          <w:lang w:eastAsia="zh-CN"/>
        </w:rPr>
        <w:t xml:space="preserve"> исполнением настоящего П</w:t>
      </w:r>
      <w:r>
        <w:rPr>
          <w:sz w:val="28"/>
          <w:szCs w:val="28"/>
          <w:lang w:eastAsia="zh-CN"/>
        </w:rPr>
        <w:t>риказа</w:t>
      </w:r>
      <w:r w:rsidRPr="00F6619F">
        <w:rPr>
          <w:sz w:val="28"/>
          <w:szCs w:val="28"/>
          <w:lang w:eastAsia="zh-CN"/>
        </w:rPr>
        <w:t xml:space="preserve"> оставляю за</w:t>
      </w:r>
      <w:r>
        <w:rPr>
          <w:sz w:val="28"/>
          <w:szCs w:val="28"/>
          <w:lang w:eastAsia="zh-CN"/>
        </w:rPr>
        <w:t xml:space="preserve"> собой.</w:t>
      </w:r>
    </w:p>
    <w:p w:rsidR="003C09D0" w:rsidRDefault="003C09D0" w:rsidP="00316419">
      <w:pPr>
        <w:shd w:val="clear" w:color="auto" w:fill="FFFFFF"/>
        <w:rPr>
          <w:color w:val="000000"/>
          <w:sz w:val="27"/>
          <w:szCs w:val="27"/>
          <w:bdr w:val="none" w:sz="0" w:space="0" w:color="auto" w:frame="1"/>
        </w:rPr>
      </w:pPr>
    </w:p>
    <w:p w:rsidR="003C09D0" w:rsidRDefault="003C09D0" w:rsidP="00316419">
      <w:pPr>
        <w:shd w:val="clear" w:color="auto" w:fill="FFFFFF"/>
        <w:rPr>
          <w:color w:val="000000"/>
          <w:sz w:val="27"/>
          <w:szCs w:val="27"/>
          <w:bdr w:val="none" w:sz="0" w:space="0" w:color="auto" w:frame="1"/>
        </w:rPr>
      </w:pPr>
    </w:p>
    <w:p w:rsidR="004970B8" w:rsidRPr="00316419" w:rsidRDefault="004970B8" w:rsidP="004970B8">
      <w:pPr>
        <w:rPr>
          <w:sz w:val="28"/>
          <w:szCs w:val="28"/>
        </w:rPr>
      </w:pPr>
    </w:p>
    <w:p w:rsidR="004970B8" w:rsidRPr="00316419" w:rsidRDefault="004970B8" w:rsidP="004970B8">
      <w:pPr>
        <w:rPr>
          <w:sz w:val="28"/>
          <w:szCs w:val="28"/>
        </w:rPr>
      </w:pPr>
      <w:r w:rsidRPr="00316419">
        <w:rPr>
          <w:sz w:val="28"/>
          <w:szCs w:val="28"/>
        </w:rPr>
        <w:t>Заместитель Главы Катав-Ивановского</w:t>
      </w:r>
    </w:p>
    <w:p w:rsidR="004970B8" w:rsidRPr="00316419" w:rsidRDefault="004970B8" w:rsidP="004970B8">
      <w:pPr>
        <w:rPr>
          <w:sz w:val="28"/>
          <w:szCs w:val="28"/>
        </w:rPr>
      </w:pPr>
      <w:r w:rsidRPr="00316419">
        <w:rPr>
          <w:sz w:val="28"/>
          <w:szCs w:val="28"/>
        </w:rPr>
        <w:t>муниципального района – начальник</w:t>
      </w:r>
    </w:p>
    <w:p w:rsidR="004970B8" w:rsidRPr="00316419" w:rsidRDefault="004970B8" w:rsidP="004970B8">
      <w:pPr>
        <w:rPr>
          <w:sz w:val="28"/>
          <w:szCs w:val="28"/>
        </w:rPr>
      </w:pPr>
      <w:r w:rsidRPr="00316419">
        <w:rPr>
          <w:sz w:val="28"/>
          <w:szCs w:val="28"/>
        </w:rPr>
        <w:t>Финансового управления администрации                              С.Л. Чечеткина</w:t>
      </w:r>
    </w:p>
    <w:p w:rsidR="004970B8" w:rsidRPr="00316419" w:rsidRDefault="004970B8" w:rsidP="004970B8">
      <w:pPr>
        <w:ind w:left="142"/>
        <w:jc w:val="both"/>
        <w:rPr>
          <w:sz w:val="28"/>
          <w:szCs w:val="28"/>
        </w:rPr>
      </w:pPr>
    </w:p>
    <w:p w:rsidR="00CC4760" w:rsidRDefault="00CC4760">
      <w:pPr>
        <w:rPr>
          <w:sz w:val="28"/>
          <w:szCs w:val="28"/>
        </w:rPr>
      </w:pPr>
    </w:p>
    <w:p w:rsidR="001A4EE6" w:rsidRDefault="001A4EE6">
      <w:pPr>
        <w:rPr>
          <w:sz w:val="28"/>
          <w:szCs w:val="28"/>
        </w:rPr>
      </w:pPr>
    </w:p>
    <w:p w:rsidR="002F3E5E" w:rsidRDefault="001A4EE6" w:rsidP="002F3E5E">
      <w:pPr>
        <w:pStyle w:val="ConsPlusNormal"/>
        <w:jc w:val="right"/>
        <w:rPr>
          <w:b w:val="0"/>
          <w:szCs w:val="28"/>
        </w:rPr>
      </w:pPr>
      <w:r w:rsidRPr="00F72352">
        <w:rPr>
          <w:b w:val="0"/>
          <w:szCs w:val="28"/>
        </w:rPr>
        <w:lastRenderedPageBreak/>
        <w:t>Приложение</w:t>
      </w:r>
      <w:r>
        <w:rPr>
          <w:b w:val="0"/>
          <w:szCs w:val="28"/>
        </w:rPr>
        <w:t xml:space="preserve"> 1 </w:t>
      </w:r>
    </w:p>
    <w:p w:rsidR="002F3E5E" w:rsidRDefault="001A4EE6" w:rsidP="002F3E5E">
      <w:pPr>
        <w:pStyle w:val="ConsPlusNormal"/>
        <w:jc w:val="right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Pr="002F3E5E">
        <w:rPr>
          <w:b w:val="0"/>
          <w:szCs w:val="28"/>
        </w:rPr>
        <w:t xml:space="preserve">Приказу </w:t>
      </w:r>
      <w:r w:rsidR="002F3E5E">
        <w:rPr>
          <w:b w:val="0"/>
          <w:szCs w:val="28"/>
        </w:rPr>
        <w:t>Финансового</w:t>
      </w:r>
      <w:r w:rsidR="002F3E5E" w:rsidRPr="002F3E5E">
        <w:rPr>
          <w:b w:val="0"/>
          <w:szCs w:val="28"/>
        </w:rPr>
        <w:t xml:space="preserve"> </w:t>
      </w:r>
      <w:r w:rsidR="002F3E5E">
        <w:rPr>
          <w:b w:val="0"/>
          <w:szCs w:val="28"/>
        </w:rPr>
        <w:t>управления</w:t>
      </w:r>
      <w:r w:rsidR="002F3E5E" w:rsidRPr="002F3E5E">
        <w:rPr>
          <w:b w:val="0"/>
          <w:szCs w:val="28"/>
        </w:rPr>
        <w:t xml:space="preserve"> </w:t>
      </w:r>
    </w:p>
    <w:p w:rsidR="002F3E5E" w:rsidRDefault="002F3E5E" w:rsidP="002F3E5E">
      <w:pPr>
        <w:pStyle w:val="ConsPlusNormal"/>
        <w:jc w:val="right"/>
        <w:rPr>
          <w:b w:val="0"/>
          <w:szCs w:val="28"/>
        </w:rPr>
      </w:pPr>
      <w:r w:rsidRPr="002F3E5E">
        <w:rPr>
          <w:b w:val="0"/>
          <w:szCs w:val="28"/>
        </w:rPr>
        <w:t>администрации</w:t>
      </w:r>
      <w:proofErr w:type="gramStart"/>
      <w:r w:rsidRPr="002F3E5E">
        <w:rPr>
          <w:b w:val="0"/>
          <w:szCs w:val="28"/>
        </w:rPr>
        <w:t xml:space="preserve"> К</w:t>
      </w:r>
      <w:proofErr w:type="gramEnd"/>
      <w:r w:rsidRPr="002F3E5E">
        <w:rPr>
          <w:b w:val="0"/>
          <w:szCs w:val="28"/>
        </w:rPr>
        <w:t xml:space="preserve">атав – Ивановского </w:t>
      </w:r>
    </w:p>
    <w:p w:rsidR="002F3E5E" w:rsidRPr="008B7E32" w:rsidRDefault="002F3E5E" w:rsidP="002F3E5E">
      <w:pPr>
        <w:pStyle w:val="ConsPlusNormal"/>
        <w:jc w:val="right"/>
        <w:rPr>
          <w:b w:val="0"/>
          <w:szCs w:val="28"/>
        </w:rPr>
      </w:pPr>
      <w:r w:rsidRPr="002F3E5E">
        <w:rPr>
          <w:b w:val="0"/>
          <w:szCs w:val="28"/>
        </w:rPr>
        <w:t>муниципального района</w:t>
      </w:r>
      <w:r>
        <w:rPr>
          <w:b w:val="0"/>
          <w:szCs w:val="28"/>
        </w:rPr>
        <w:t xml:space="preserve"> </w:t>
      </w:r>
    </w:p>
    <w:p w:rsidR="001A4EE6" w:rsidRPr="001A4EE6" w:rsidRDefault="001A4EE6" w:rsidP="002F3E5E">
      <w:pPr>
        <w:ind w:left="5400" w:right="75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Pr="001A4EE6">
        <w:rPr>
          <w:sz w:val="28"/>
          <w:szCs w:val="28"/>
        </w:rPr>
        <w:t>от «</w:t>
      </w:r>
      <w:r>
        <w:rPr>
          <w:sz w:val="28"/>
          <w:szCs w:val="28"/>
        </w:rPr>
        <w:t>24</w:t>
      </w:r>
      <w:r w:rsidRPr="001A4EE6">
        <w:rPr>
          <w:sz w:val="28"/>
          <w:szCs w:val="28"/>
        </w:rPr>
        <w:t>» декабря  2019</w:t>
      </w:r>
      <w:r>
        <w:rPr>
          <w:sz w:val="28"/>
          <w:szCs w:val="28"/>
        </w:rPr>
        <w:t xml:space="preserve"> </w:t>
      </w:r>
      <w:r w:rsidRPr="001A4EE6">
        <w:rPr>
          <w:sz w:val="28"/>
          <w:szCs w:val="28"/>
        </w:rPr>
        <w:t xml:space="preserve">г. №  </w:t>
      </w:r>
      <w:r>
        <w:rPr>
          <w:sz w:val="28"/>
          <w:szCs w:val="28"/>
          <w:u w:val="single"/>
        </w:rPr>
        <w:t>242</w:t>
      </w:r>
      <w:r w:rsidRPr="001A4EE6">
        <w:rPr>
          <w:sz w:val="28"/>
          <w:szCs w:val="28"/>
        </w:rPr>
        <w:t xml:space="preserve">   </w:t>
      </w:r>
    </w:p>
    <w:p w:rsidR="001A4EE6" w:rsidRDefault="001A4EE6" w:rsidP="001A4EE6">
      <w:pPr>
        <w:pStyle w:val="1"/>
        <w:jc w:val="center"/>
        <w:rPr>
          <w:b/>
        </w:rPr>
      </w:pPr>
    </w:p>
    <w:p w:rsidR="001A4EE6" w:rsidRPr="00344F20" w:rsidRDefault="001A4EE6" w:rsidP="001A4EE6">
      <w:pPr>
        <w:jc w:val="right"/>
        <w:rPr>
          <w:sz w:val="28"/>
          <w:szCs w:val="28"/>
        </w:rPr>
      </w:pPr>
    </w:p>
    <w:p w:rsidR="001A4EE6" w:rsidRPr="00344F20" w:rsidRDefault="001A4EE6" w:rsidP="001A4EE6">
      <w:pPr>
        <w:jc w:val="center"/>
        <w:rPr>
          <w:sz w:val="28"/>
          <w:szCs w:val="28"/>
        </w:rPr>
      </w:pPr>
      <w:r w:rsidRPr="00344F20">
        <w:rPr>
          <w:sz w:val="28"/>
          <w:szCs w:val="28"/>
        </w:rPr>
        <w:t>Положение</w:t>
      </w:r>
    </w:p>
    <w:p w:rsidR="001A4EE6" w:rsidRPr="00344F20" w:rsidRDefault="001A4EE6" w:rsidP="001A4EE6">
      <w:pPr>
        <w:jc w:val="center"/>
        <w:rPr>
          <w:sz w:val="28"/>
          <w:szCs w:val="28"/>
        </w:rPr>
      </w:pPr>
      <w:r w:rsidRPr="00344F20">
        <w:rPr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Финансовом управлении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района.</w:t>
      </w:r>
    </w:p>
    <w:p w:rsidR="001A4EE6" w:rsidRPr="00344F20" w:rsidRDefault="001A4EE6" w:rsidP="001A4EE6">
      <w:pPr>
        <w:jc w:val="center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ind w:firstLine="709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>1. Общие положения</w:t>
      </w:r>
    </w:p>
    <w:p w:rsidR="001A4EE6" w:rsidRPr="00344F20" w:rsidRDefault="001A4EE6" w:rsidP="001A4EE6">
      <w:pPr>
        <w:pStyle w:val="ad"/>
        <w:spacing w:line="276" w:lineRule="auto"/>
        <w:ind w:firstLine="709"/>
        <w:jc w:val="center"/>
        <w:rPr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1. Положение об организации в </w:t>
      </w:r>
      <w:r>
        <w:rPr>
          <w:sz w:val="28"/>
          <w:szCs w:val="28"/>
        </w:rPr>
        <w:t>Финансовом управлении администрации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атав – Ивановского муниципального района</w:t>
      </w:r>
      <w:r w:rsidRPr="00344F20">
        <w:rPr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344F20">
        <w:rPr>
          <w:sz w:val="28"/>
          <w:szCs w:val="28"/>
        </w:rPr>
        <w:t>комплеанс</w:t>
      </w:r>
      <w:proofErr w:type="spellEnd"/>
      <w:r w:rsidRPr="00344F20">
        <w:rPr>
          <w:sz w:val="28"/>
          <w:szCs w:val="28"/>
        </w:rPr>
        <w:t xml:space="preserve">) (далее – Положение) разработано в целях обеспечения соответствия деятельности Финансового управления администрации Катав – Ивановского муниципального </w:t>
      </w:r>
      <w:r>
        <w:rPr>
          <w:sz w:val="28"/>
          <w:szCs w:val="28"/>
        </w:rPr>
        <w:t xml:space="preserve">района </w:t>
      </w:r>
      <w:r w:rsidRPr="00344F20">
        <w:rPr>
          <w:sz w:val="28"/>
          <w:szCs w:val="28"/>
        </w:rPr>
        <w:t>требованиям антимонопольного законодательства и профилактики нарушений требований антимонопольного законодательства в своей деятельности.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2. Для целей Положения используются следующие понятия: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4F20">
        <w:rPr>
          <w:sz w:val="28"/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Федерации,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344F20">
        <w:rPr>
          <w:sz w:val="28"/>
          <w:szCs w:val="28"/>
        </w:rPr>
        <w:t xml:space="preserve"> указанных органов  органы или организации, 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lastRenderedPageBreak/>
        <w:t xml:space="preserve">«доклад об антимонопольном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  <w:r w:rsidRPr="00344F20">
        <w:rPr>
          <w:sz w:val="28"/>
          <w:szCs w:val="28"/>
        </w:rPr>
        <w:t>» - документ, содержащий информацию об организации в  Финансовом управлении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 xml:space="preserve">атав – Ивановского муниципального района </w:t>
      </w:r>
      <w:proofErr w:type="spellStart"/>
      <w:r w:rsidRPr="00344F20">
        <w:rPr>
          <w:sz w:val="28"/>
          <w:szCs w:val="28"/>
        </w:rPr>
        <w:t>комплаенса</w:t>
      </w:r>
      <w:proofErr w:type="spellEnd"/>
      <w:r w:rsidRPr="00344F20">
        <w:rPr>
          <w:sz w:val="28"/>
          <w:szCs w:val="28"/>
        </w:rPr>
        <w:t xml:space="preserve"> и о его функционировании;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«коллегиальный орган» - совещательный орган, осуществляющий оценку эффективности функционирования антимонопольного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>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«нарушение антимонопольного законодательства» - недопущение, ограничение, устранение конкуренции органом исполнительной власти;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«уполномоченное </w:t>
      </w:r>
      <w:r>
        <w:rPr>
          <w:sz w:val="28"/>
          <w:szCs w:val="28"/>
        </w:rPr>
        <w:t>подразделение</w:t>
      </w:r>
      <w:r w:rsidRPr="00344F20">
        <w:rPr>
          <w:sz w:val="28"/>
          <w:szCs w:val="28"/>
        </w:rPr>
        <w:t>» - подразделение и отделы, осуществляющее внедрение</w:t>
      </w:r>
      <w:r>
        <w:rPr>
          <w:sz w:val="28"/>
          <w:szCs w:val="28"/>
        </w:rPr>
        <w:t xml:space="preserve"> </w:t>
      </w:r>
      <w:r w:rsidRPr="00344F20">
        <w:rPr>
          <w:sz w:val="28"/>
          <w:szCs w:val="28"/>
        </w:rPr>
        <w:t>антимонопольного</w:t>
      </w:r>
      <w:r>
        <w:rPr>
          <w:sz w:val="28"/>
          <w:szCs w:val="28"/>
        </w:rPr>
        <w:t xml:space="preserve"> законодательства</w:t>
      </w:r>
      <w:r w:rsidRPr="00344F20">
        <w:rPr>
          <w:sz w:val="28"/>
          <w:szCs w:val="28"/>
        </w:rPr>
        <w:t xml:space="preserve"> и контроль за его  исполнением в Финансовом управлении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 xml:space="preserve">2. Цели и задачи </w:t>
      </w:r>
      <w:proofErr w:type="gramStart"/>
      <w:r w:rsidRPr="00344F20">
        <w:rPr>
          <w:sz w:val="28"/>
          <w:szCs w:val="28"/>
        </w:rPr>
        <w:t>антимонопольного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>.</w:t>
      </w:r>
    </w:p>
    <w:p w:rsidR="001A4EE6" w:rsidRPr="00344F20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2.1 Цели </w:t>
      </w:r>
      <w:proofErr w:type="gramStart"/>
      <w:r w:rsidRPr="00344F20">
        <w:rPr>
          <w:sz w:val="28"/>
          <w:szCs w:val="28"/>
        </w:rPr>
        <w:t>антимонопольного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>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а) обеспечение деятельности   Финансового управления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 требованиям антимонопольного законодательства;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б) профилактика нарушений требований антимонопольного законодательства;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2.2 Задачи </w:t>
      </w:r>
      <w:proofErr w:type="gramStart"/>
      <w:r w:rsidRPr="00344F20">
        <w:rPr>
          <w:sz w:val="28"/>
          <w:szCs w:val="28"/>
        </w:rPr>
        <w:t>антимонопольного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>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а) выявление рисков нарушения антимонопольного законодательства;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б) управление рисками антимонопольного законодательства;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в) контроль за соответствием деятельности Финансового управления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 требованиям антимонопольного законодательства;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г) оценка эффективности функционирования антимонопольного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 xml:space="preserve">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ind w:firstLine="709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 xml:space="preserve">3. Организация </w:t>
      </w:r>
      <w:proofErr w:type="gramStart"/>
      <w:r w:rsidRPr="00344F20">
        <w:rPr>
          <w:sz w:val="28"/>
          <w:szCs w:val="28"/>
        </w:rPr>
        <w:t>антимонопольного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>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center"/>
        <w:rPr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3.1 Общий контроль организации антимонопольного </w:t>
      </w:r>
      <w:proofErr w:type="spellStart"/>
      <w:r w:rsidRPr="00344F20">
        <w:rPr>
          <w:sz w:val="28"/>
          <w:szCs w:val="28"/>
        </w:rPr>
        <w:t>комплаенса</w:t>
      </w:r>
      <w:proofErr w:type="spellEnd"/>
      <w:r w:rsidRPr="00344F20">
        <w:rPr>
          <w:sz w:val="28"/>
          <w:szCs w:val="28"/>
        </w:rPr>
        <w:t xml:space="preserve"> и обеспечения его функционирования в Финансовом управлении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 xml:space="preserve">атав – Ивановского муниципального района </w:t>
      </w:r>
      <w:r w:rsidRPr="00344F20">
        <w:rPr>
          <w:sz w:val="28"/>
          <w:szCs w:val="28"/>
        </w:rPr>
        <w:lastRenderedPageBreak/>
        <w:t>осуществляется Начальником Финансового управления администрации который: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а) вводит в действие акт об </w:t>
      </w:r>
      <w:proofErr w:type="gramStart"/>
      <w:r w:rsidRPr="00344F20">
        <w:rPr>
          <w:sz w:val="28"/>
          <w:szCs w:val="28"/>
        </w:rPr>
        <w:t>антимонопольном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  <w:r w:rsidRPr="00344F20">
        <w:rPr>
          <w:sz w:val="28"/>
          <w:szCs w:val="28"/>
        </w:rPr>
        <w:t xml:space="preserve">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б) применяет предусмотренные законодательством Российской Федерации меры ответственности за нарушение работниками Финансового управления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 xml:space="preserve">атав – Ивановского муниципального района  правил антимонопольного </w:t>
      </w:r>
      <w:proofErr w:type="spellStart"/>
      <w:r w:rsidRPr="00344F20">
        <w:rPr>
          <w:sz w:val="28"/>
          <w:szCs w:val="28"/>
        </w:rPr>
        <w:t>комплаенса</w:t>
      </w:r>
      <w:proofErr w:type="spellEnd"/>
      <w:r w:rsidRPr="00344F20">
        <w:rPr>
          <w:sz w:val="28"/>
          <w:szCs w:val="28"/>
        </w:rPr>
        <w:t>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344F20">
        <w:rPr>
          <w:sz w:val="28"/>
          <w:szCs w:val="28"/>
        </w:rPr>
        <w:t>комплаенса</w:t>
      </w:r>
      <w:proofErr w:type="spellEnd"/>
      <w:r w:rsidRPr="00344F20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г) утверждает план мероприятий («дорожную карту») по снижению </w:t>
      </w:r>
      <w:proofErr w:type="spellStart"/>
      <w:r w:rsidRPr="00344F20">
        <w:rPr>
          <w:sz w:val="28"/>
          <w:szCs w:val="28"/>
        </w:rPr>
        <w:t>комплеанс</w:t>
      </w:r>
      <w:proofErr w:type="spellEnd"/>
      <w:r w:rsidRPr="00344F20">
        <w:rPr>
          <w:sz w:val="28"/>
          <w:szCs w:val="28"/>
        </w:rPr>
        <w:t xml:space="preserve"> – рисков.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3.2 </w:t>
      </w:r>
      <w:r w:rsidRPr="00344F20">
        <w:rPr>
          <w:rFonts w:eastAsia="Calibri"/>
          <w:sz w:val="28"/>
          <w:szCs w:val="28"/>
        </w:rPr>
        <w:t xml:space="preserve">Функции уполномоченного подразделения, связанные с  деятельностью по организации, обеспечению контроля и анализа эффективности антимонопольного </w:t>
      </w:r>
      <w:proofErr w:type="spellStart"/>
      <w:r w:rsidRPr="00344F20">
        <w:rPr>
          <w:rFonts w:eastAsia="Calibri"/>
          <w:sz w:val="28"/>
          <w:szCs w:val="28"/>
        </w:rPr>
        <w:t>комплаенса</w:t>
      </w:r>
      <w:proofErr w:type="spellEnd"/>
      <w:r w:rsidRPr="00344F20">
        <w:rPr>
          <w:rFonts w:eastAsia="Calibri"/>
          <w:sz w:val="28"/>
          <w:szCs w:val="28"/>
        </w:rPr>
        <w:t xml:space="preserve"> </w:t>
      </w:r>
      <w:r w:rsidRPr="00344F20">
        <w:rPr>
          <w:sz w:val="28"/>
          <w:szCs w:val="28"/>
        </w:rPr>
        <w:t>распределяются между отделами Финансового управления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а) Бюджетный отдел;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б) Отдел бухгалтерского учета и отчетности;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в) Отдел финансовых ресурсов;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г) Отдел по формированию и исполнения бюджетов поселений;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344F20">
        <w:rPr>
          <w:sz w:val="28"/>
          <w:szCs w:val="28"/>
        </w:rPr>
        <w:t>д</w:t>
      </w:r>
      <w:proofErr w:type="spellEnd"/>
      <w:r w:rsidRPr="00344F20">
        <w:rPr>
          <w:sz w:val="28"/>
          <w:szCs w:val="28"/>
        </w:rPr>
        <w:t xml:space="preserve">) Отдел казначейского исполнения бюджета;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е) Отдел автоматизации.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3.3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 xml:space="preserve"> компетенции уполномоченных отделов относятся следующие функции: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44F20">
        <w:rPr>
          <w:sz w:val="28"/>
          <w:szCs w:val="28"/>
        </w:rPr>
        <w:t xml:space="preserve">а) </w:t>
      </w:r>
      <w:r w:rsidRPr="00344F20">
        <w:rPr>
          <w:rFonts w:eastAsia="Calibri"/>
          <w:sz w:val="28"/>
          <w:szCs w:val="28"/>
        </w:rP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44F20">
        <w:rPr>
          <w:rFonts w:eastAsia="Calibri"/>
          <w:sz w:val="28"/>
          <w:szCs w:val="28"/>
        </w:rPr>
        <w:t xml:space="preserve">б) выявление конфликта интересов в деятельности служащих (работников) отделов  </w:t>
      </w:r>
      <w:r w:rsidRPr="00344F20">
        <w:rPr>
          <w:sz w:val="28"/>
          <w:szCs w:val="28"/>
        </w:rPr>
        <w:t>Финансового управления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</w:t>
      </w:r>
      <w:r w:rsidRPr="00344F20">
        <w:rPr>
          <w:rFonts w:eastAsia="Calibri"/>
          <w:sz w:val="28"/>
          <w:szCs w:val="28"/>
        </w:rPr>
        <w:t>, разработка предложений по их исключению;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44F20">
        <w:rPr>
          <w:rFonts w:eastAsia="Calibri"/>
          <w:sz w:val="28"/>
          <w:szCs w:val="28"/>
        </w:rPr>
        <w:t xml:space="preserve">в) информирование Начальника Финансового управления администрации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344F20">
        <w:rPr>
          <w:rFonts w:eastAsia="Calibri"/>
          <w:sz w:val="28"/>
          <w:szCs w:val="28"/>
        </w:rPr>
        <w:t>комплаенсу</w:t>
      </w:r>
      <w:proofErr w:type="spellEnd"/>
      <w:r w:rsidRPr="00344F20">
        <w:rPr>
          <w:rFonts w:eastAsia="Calibri"/>
          <w:sz w:val="28"/>
          <w:szCs w:val="28"/>
        </w:rPr>
        <w:t>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344F20">
        <w:rPr>
          <w:rFonts w:eastAsia="Calibri"/>
          <w:sz w:val="28"/>
          <w:szCs w:val="28"/>
        </w:rPr>
        <w:t>) подготовка</w:t>
      </w:r>
      <w:r>
        <w:rPr>
          <w:rFonts w:eastAsia="Calibri"/>
          <w:sz w:val="28"/>
          <w:szCs w:val="28"/>
        </w:rPr>
        <w:t xml:space="preserve"> и предоставление </w:t>
      </w:r>
      <w:r w:rsidRPr="00344F20">
        <w:rPr>
          <w:rFonts w:eastAsia="Calibri"/>
          <w:sz w:val="28"/>
          <w:szCs w:val="28"/>
        </w:rPr>
        <w:t xml:space="preserve">доклада об антимонопольном </w:t>
      </w:r>
      <w:proofErr w:type="spellStart"/>
      <w:r w:rsidRPr="00344F20">
        <w:rPr>
          <w:rFonts w:eastAsia="Calibri"/>
          <w:sz w:val="28"/>
          <w:szCs w:val="28"/>
        </w:rPr>
        <w:t>комплеансе</w:t>
      </w:r>
      <w:proofErr w:type="spellEnd"/>
      <w:r>
        <w:rPr>
          <w:rFonts w:eastAsia="Calibri"/>
          <w:sz w:val="28"/>
          <w:szCs w:val="28"/>
        </w:rPr>
        <w:t xml:space="preserve"> уполномоченному отделу, связанному с организацией и </w:t>
      </w:r>
      <w:r>
        <w:rPr>
          <w:rFonts w:eastAsia="Calibri"/>
          <w:sz w:val="28"/>
          <w:szCs w:val="28"/>
        </w:rPr>
        <w:lastRenderedPageBreak/>
        <w:t xml:space="preserve">функционированием антимонопольного </w:t>
      </w:r>
      <w:proofErr w:type="spellStart"/>
      <w:r w:rsidRPr="00344F20">
        <w:rPr>
          <w:rFonts w:eastAsia="Calibri"/>
          <w:sz w:val="28"/>
          <w:szCs w:val="28"/>
        </w:rPr>
        <w:t>комплаенс</w:t>
      </w:r>
      <w:r>
        <w:rPr>
          <w:rFonts w:eastAsia="Calibri"/>
          <w:sz w:val="28"/>
          <w:szCs w:val="28"/>
        </w:rPr>
        <w:t>а</w:t>
      </w:r>
      <w:proofErr w:type="spellEnd"/>
      <w:r>
        <w:rPr>
          <w:rFonts w:eastAsia="Calibri"/>
          <w:sz w:val="28"/>
          <w:szCs w:val="28"/>
        </w:rPr>
        <w:t xml:space="preserve"> в Администрации</w:t>
      </w:r>
      <w:proofErr w:type="gramStart"/>
      <w:r>
        <w:rPr>
          <w:rFonts w:eastAsia="Calibri"/>
          <w:sz w:val="28"/>
          <w:szCs w:val="28"/>
        </w:rPr>
        <w:t xml:space="preserve"> К</w:t>
      </w:r>
      <w:proofErr w:type="gramEnd"/>
      <w:r>
        <w:rPr>
          <w:rFonts w:eastAsia="Calibri"/>
          <w:sz w:val="28"/>
          <w:szCs w:val="28"/>
        </w:rPr>
        <w:t>атав – Ивановского муниципального района</w:t>
      </w:r>
      <w:r w:rsidRPr="00344F20">
        <w:rPr>
          <w:rFonts w:eastAsia="Calibri"/>
          <w:sz w:val="28"/>
          <w:szCs w:val="28"/>
        </w:rPr>
        <w:t xml:space="preserve">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д</w:t>
      </w:r>
      <w:proofErr w:type="spellEnd"/>
      <w:r w:rsidRPr="00344F20">
        <w:rPr>
          <w:rFonts w:eastAsia="Calibri"/>
          <w:sz w:val="28"/>
          <w:szCs w:val="28"/>
        </w:rPr>
        <w:t xml:space="preserve">) иные функции, связанные с осуществлением </w:t>
      </w:r>
      <w:proofErr w:type="gramStart"/>
      <w:r w:rsidRPr="00344F20">
        <w:rPr>
          <w:rFonts w:eastAsia="Calibri"/>
          <w:sz w:val="28"/>
          <w:szCs w:val="28"/>
        </w:rPr>
        <w:t>антимонопольного</w:t>
      </w:r>
      <w:proofErr w:type="gramEnd"/>
      <w:r w:rsidRPr="00344F20">
        <w:rPr>
          <w:rFonts w:eastAsia="Calibri"/>
          <w:sz w:val="28"/>
          <w:szCs w:val="28"/>
        </w:rPr>
        <w:t xml:space="preserve"> </w:t>
      </w:r>
      <w:proofErr w:type="spellStart"/>
      <w:r w:rsidRPr="00344F20">
        <w:rPr>
          <w:rFonts w:eastAsia="Calibri"/>
          <w:sz w:val="28"/>
          <w:szCs w:val="28"/>
        </w:rPr>
        <w:t>комплаенса</w:t>
      </w:r>
      <w:proofErr w:type="spellEnd"/>
      <w:r w:rsidRPr="00344F20">
        <w:rPr>
          <w:rFonts w:eastAsia="Calibri"/>
          <w:sz w:val="28"/>
          <w:szCs w:val="28"/>
        </w:rPr>
        <w:t>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344F20">
        <w:rPr>
          <w:rFonts w:eastAsia="Calibri"/>
          <w:sz w:val="28"/>
          <w:szCs w:val="28"/>
        </w:rPr>
        <w:t xml:space="preserve">3.4 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Pr="00344F20">
        <w:rPr>
          <w:rFonts w:eastAsia="Calibri"/>
          <w:sz w:val="28"/>
          <w:szCs w:val="28"/>
        </w:rPr>
        <w:t>комплеанса</w:t>
      </w:r>
      <w:proofErr w:type="spellEnd"/>
      <w:r w:rsidRPr="00344F20">
        <w:rPr>
          <w:rFonts w:eastAsia="Calibri"/>
          <w:sz w:val="28"/>
          <w:szCs w:val="28"/>
        </w:rPr>
        <w:t xml:space="preserve"> (далее – Коллегиальный орган), возлагается на</w:t>
      </w:r>
      <w:r w:rsidRPr="00344F20">
        <w:rPr>
          <w:rFonts w:eastAsia="Calibri"/>
          <w:b/>
          <w:sz w:val="28"/>
          <w:szCs w:val="28"/>
        </w:rPr>
        <w:t xml:space="preserve"> </w:t>
      </w:r>
      <w:r>
        <w:rPr>
          <w:sz w:val="28"/>
          <w:szCs w:val="28"/>
        </w:rPr>
        <w:t>Общественную палату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атав – Ивановского муниципального района</w:t>
      </w:r>
      <w:r w:rsidRPr="00344F20">
        <w:rPr>
          <w:rFonts w:eastAsia="Calibri"/>
          <w:b/>
          <w:sz w:val="28"/>
          <w:szCs w:val="28"/>
        </w:rPr>
        <w:t xml:space="preserve">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44F20">
        <w:rPr>
          <w:rFonts w:eastAsia="Calibri"/>
          <w:sz w:val="28"/>
          <w:szCs w:val="28"/>
        </w:rPr>
        <w:t>3.5</w:t>
      </w:r>
      <w:proofErr w:type="gramStart"/>
      <w:r w:rsidRPr="00344F20">
        <w:rPr>
          <w:rFonts w:eastAsia="Calibri"/>
          <w:sz w:val="28"/>
          <w:szCs w:val="28"/>
        </w:rPr>
        <w:t xml:space="preserve"> К</w:t>
      </w:r>
      <w:proofErr w:type="gramEnd"/>
      <w:r w:rsidRPr="00344F20">
        <w:rPr>
          <w:rFonts w:eastAsia="Calibri"/>
          <w:sz w:val="28"/>
          <w:szCs w:val="28"/>
        </w:rPr>
        <w:t xml:space="preserve"> функциям коллегиального органа относятся: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344F20">
        <w:rPr>
          <w:rFonts w:eastAsia="Calibri"/>
          <w:sz w:val="28"/>
          <w:szCs w:val="28"/>
        </w:rPr>
        <w:t xml:space="preserve">а) рассмотрение и утверждение доклада об </w:t>
      </w:r>
      <w:proofErr w:type="gramStart"/>
      <w:r w:rsidRPr="00344F20">
        <w:rPr>
          <w:rFonts w:eastAsia="Calibri"/>
          <w:sz w:val="28"/>
          <w:szCs w:val="28"/>
        </w:rPr>
        <w:t>антимонопольном</w:t>
      </w:r>
      <w:proofErr w:type="gramEnd"/>
      <w:r w:rsidRPr="00344F20">
        <w:rPr>
          <w:rFonts w:eastAsia="Calibri"/>
          <w:sz w:val="28"/>
          <w:szCs w:val="28"/>
        </w:rPr>
        <w:t xml:space="preserve"> </w:t>
      </w:r>
      <w:proofErr w:type="spellStart"/>
      <w:r w:rsidRPr="00344F20">
        <w:rPr>
          <w:rFonts w:eastAsia="Calibri"/>
          <w:sz w:val="28"/>
          <w:szCs w:val="28"/>
        </w:rPr>
        <w:t>комплеансе</w:t>
      </w:r>
      <w:proofErr w:type="spellEnd"/>
      <w:r w:rsidRPr="00344F20">
        <w:rPr>
          <w:rFonts w:eastAsia="Calibri"/>
          <w:sz w:val="28"/>
          <w:szCs w:val="28"/>
        </w:rPr>
        <w:t xml:space="preserve">, в т.ч. оценка реализованного плана мероприятий («дорожной карты»).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jc w:val="center"/>
        <w:rPr>
          <w:rFonts w:eastAsia="Calibri"/>
          <w:sz w:val="28"/>
          <w:szCs w:val="28"/>
        </w:rPr>
      </w:pPr>
      <w:r w:rsidRPr="00344F20">
        <w:rPr>
          <w:rFonts w:eastAsia="Calibri"/>
          <w:sz w:val="28"/>
          <w:szCs w:val="28"/>
        </w:rPr>
        <w:t xml:space="preserve">4. Выявление и оценка рисков нарушения </w:t>
      </w:r>
    </w:p>
    <w:p w:rsidR="001A4EE6" w:rsidRDefault="001A4EE6" w:rsidP="001A4EE6">
      <w:pPr>
        <w:pStyle w:val="ad"/>
        <w:spacing w:line="276" w:lineRule="auto"/>
        <w:jc w:val="center"/>
        <w:rPr>
          <w:rFonts w:eastAsia="Calibri"/>
          <w:sz w:val="28"/>
          <w:szCs w:val="28"/>
        </w:rPr>
      </w:pPr>
      <w:r w:rsidRPr="00344F20">
        <w:rPr>
          <w:rFonts w:eastAsia="Calibri"/>
          <w:sz w:val="28"/>
          <w:szCs w:val="28"/>
        </w:rPr>
        <w:t>Финансовым управлением</w:t>
      </w:r>
      <w:r w:rsidRPr="008C31F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атав – Ивановского муниципального района </w:t>
      </w:r>
      <w:r w:rsidRPr="00344F20">
        <w:rPr>
          <w:rFonts w:eastAsia="Calibri"/>
          <w:sz w:val="28"/>
          <w:szCs w:val="28"/>
        </w:rPr>
        <w:t>антимонопольного законодательства</w:t>
      </w:r>
    </w:p>
    <w:p w:rsidR="001A4EE6" w:rsidRPr="00344F20" w:rsidRDefault="001A4EE6" w:rsidP="001A4EE6">
      <w:pPr>
        <w:pStyle w:val="ad"/>
        <w:spacing w:line="276" w:lineRule="auto"/>
        <w:jc w:val="center"/>
        <w:rPr>
          <w:rFonts w:eastAsia="Calibri"/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4.1. В целях выявления рисков нарушения антимонопольного законодательства, уполномоченными отделами на регулярной основе проводится: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а) анализ выявленных нарушений антимонопольного законодательства в </w:t>
      </w:r>
      <w:proofErr w:type="gramStart"/>
      <w:r w:rsidRPr="00344F20">
        <w:rPr>
          <w:sz w:val="28"/>
          <w:szCs w:val="28"/>
        </w:rPr>
        <w:t>своей</w:t>
      </w:r>
      <w:proofErr w:type="gramEnd"/>
      <w:r w:rsidRPr="00344F20">
        <w:rPr>
          <w:sz w:val="28"/>
          <w:szCs w:val="28"/>
        </w:rPr>
        <w:t xml:space="preserve"> за предыдущие 3 года;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б) анализ нормативно-правовых актов;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в) анализ проектов нормативно – правовых актов;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г) проведение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4.2 Анализ выявленных нарушений антимонопольного законодательства проводится в срок до 1 января года, следующего за </w:t>
      </w:r>
      <w:proofErr w:type="gramStart"/>
      <w:r w:rsidRPr="00344F20">
        <w:rPr>
          <w:sz w:val="28"/>
          <w:szCs w:val="28"/>
        </w:rPr>
        <w:t>отчетным</w:t>
      </w:r>
      <w:proofErr w:type="gramEnd"/>
      <w:r w:rsidRPr="00344F20">
        <w:rPr>
          <w:sz w:val="28"/>
          <w:szCs w:val="28"/>
        </w:rPr>
        <w:t xml:space="preserve"> за предыдущие 3 года (наличие предостережений, предупреждений, штрафов, жалоб, возбужденных дел). При проведении анализа должны реализовываться следующие мероприятия: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а) сбор сведений о наличии нарушений антимонопольного законодательства;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4F20">
        <w:rPr>
          <w:sz w:val="28"/>
          <w:szCs w:val="28"/>
        </w:rPr>
        <w:t xml:space="preserve">б) составление перечня нарушений антимонопольного законодательства за последние 3 года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</w:t>
      </w:r>
      <w:r w:rsidRPr="00344F20">
        <w:rPr>
          <w:sz w:val="28"/>
          <w:szCs w:val="28"/>
        </w:rPr>
        <w:lastRenderedPageBreak/>
        <w:t>нарушения антимонопольным органом), позицию антимонопольного органа, сведения о мерах по устранению нарушения, а также о мерах, направленных на недопущение повторени</w:t>
      </w:r>
      <w:r>
        <w:rPr>
          <w:sz w:val="28"/>
          <w:szCs w:val="28"/>
        </w:rPr>
        <w:t>я</w:t>
      </w:r>
      <w:r w:rsidRPr="00344F20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Pr="00344F20">
        <w:rPr>
          <w:sz w:val="28"/>
          <w:szCs w:val="28"/>
        </w:rPr>
        <w:t>.</w:t>
      </w:r>
      <w:proofErr w:type="gramEnd"/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4.3 Анализ нормативных правовых актов проводится в срок до 1 января года, следующего за </w:t>
      </w:r>
      <w:proofErr w:type="gramStart"/>
      <w:r w:rsidRPr="00344F20">
        <w:rPr>
          <w:sz w:val="28"/>
          <w:szCs w:val="28"/>
        </w:rPr>
        <w:t>отчетным</w:t>
      </w:r>
      <w:proofErr w:type="gramEnd"/>
      <w:r w:rsidRPr="00344F20">
        <w:rPr>
          <w:sz w:val="28"/>
          <w:szCs w:val="28"/>
        </w:rPr>
        <w:t xml:space="preserve"> за предыдущие 3 года. При проведении анализа должны реализовываться следующие мероприятия: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а) разработка и размещение на официальном сайте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 xml:space="preserve">атав – Ивановского муниципального района </w:t>
      </w:r>
      <w:proofErr w:type="spellStart"/>
      <w:r w:rsidRPr="00344F20">
        <w:rPr>
          <w:sz w:val="28"/>
          <w:szCs w:val="28"/>
          <w:lang w:val="en-US"/>
        </w:rPr>
        <w:t>katavivan</w:t>
      </w:r>
      <w:proofErr w:type="spellEnd"/>
      <w:r w:rsidRPr="00344F20">
        <w:rPr>
          <w:sz w:val="28"/>
          <w:szCs w:val="28"/>
        </w:rPr>
        <w:t>.</w:t>
      </w:r>
      <w:proofErr w:type="spellStart"/>
      <w:r w:rsidRPr="00344F20">
        <w:rPr>
          <w:sz w:val="28"/>
          <w:szCs w:val="28"/>
          <w:lang w:val="en-US"/>
        </w:rPr>
        <w:t>ru</w:t>
      </w:r>
      <w:proofErr w:type="spellEnd"/>
      <w:r w:rsidRPr="00344F20">
        <w:rPr>
          <w:sz w:val="28"/>
          <w:szCs w:val="28"/>
        </w:rPr>
        <w:t xml:space="preserve"> исчерпывающего перечня нормативно – правовых актов, предложений и иной информации в соответствии с требованиями законодательства. Проведение анализа представленных замечаний и предложений организаций и граждан по перечню актов;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4.4</w:t>
      </w:r>
      <w:proofErr w:type="gramStart"/>
      <w:r w:rsidRPr="00344F20">
        <w:rPr>
          <w:sz w:val="28"/>
          <w:szCs w:val="28"/>
        </w:rPr>
        <w:t xml:space="preserve">  П</w:t>
      </w:r>
      <w:proofErr w:type="gramEnd"/>
      <w:r w:rsidRPr="00344F20">
        <w:rPr>
          <w:sz w:val="28"/>
          <w:szCs w:val="28"/>
        </w:rPr>
        <w:t>ри проведении анализа проектов нормативных – правовых актов должны реализовываться следующие мероприятия: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rFonts w:eastAsia="Calibri"/>
          <w:sz w:val="28"/>
          <w:szCs w:val="28"/>
        </w:rPr>
        <w:t xml:space="preserve">а)  </w:t>
      </w:r>
      <w:r w:rsidRPr="00344F20">
        <w:rPr>
          <w:sz w:val="28"/>
          <w:szCs w:val="28"/>
        </w:rPr>
        <w:t>разработка и размещение на официальном сайте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>атав – Ивановского муниципального района проекта нормативно – правового акта с необходимым обоснованием реализации предлагаемых решений, в том числе их влияния на конкуренцию;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4.5</w:t>
      </w:r>
      <w:proofErr w:type="gramStart"/>
      <w:r w:rsidRPr="00344F20">
        <w:rPr>
          <w:sz w:val="28"/>
          <w:szCs w:val="28"/>
        </w:rPr>
        <w:t xml:space="preserve"> П</w:t>
      </w:r>
      <w:proofErr w:type="gramEnd"/>
      <w:r w:rsidRPr="00344F20">
        <w:rPr>
          <w:sz w:val="28"/>
          <w:szCs w:val="28"/>
        </w:rPr>
        <w:t>ри выявлении рисков нарушения антимонопольного законодательства, распределение их по уровню рисков и их оценка проводится уполномоченными отделами по своему направлению, в соответствии с методическими рекомендациями утвержденными распоряжением Правительства Российской Федерации от 18.10.2018г. №2258-р.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4.6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344F20">
        <w:rPr>
          <w:sz w:val="28"/>
          <w:szCs w:val="28"/>
        </w:rPr>
        <w:t>об</w:t>
      </w:r>
      <w:proofErr w:type="gramEnd"/>
      <w:r w:rsidRPr="00344F20">
        <w:rPr>
          <w:sz w:val="28"/>
          <w:szCs w:val="28"/>
        </w:rPr>
        <w:t xml:space="preserve"> антимонопольном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  <w:r w:rsidRPr="00344F20">
        <w:rPr>
          <w:sz w:val="28"/>
          <w:szCs w:val="28"/>
        </w:rPr>
        <w:t>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 xml:space="preserve">5. Мероприятия по снижению рисков нарушения </w:t>
      </w:r>
    </w:p>
    <w:p w:rsidR="001A4EE6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>антимонопольного законодательства</w:t>
      </w:r>
    </w:p>
    <w:p w:rsidR="001A4EE6" w:rsidRPr="00344F20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5.1</w:t>
      </w:r>
      <w:proofErr w:type="gramStart"/>
      <w:r w:rsidRPr="00344F20">
        <w:rPr>
          <w:sz w:val="28"/>
          <w:szCs w:val="28"/>
        </w:rPr>
        <w:t xml:space="preserve"> </w:t>
      </w:r>
      <w:r w:rsidRPr="00344F20">
        <w:rPr>
          <w:rFonts w:eastAsia="Calibri"/>
          <w:sz w:val="28"/>
          <w:szCs w:val="28"/>
        </w:rPr>
        <w:t>В</w:t>
      </w:r>
      <w:proofErr w:type="gramEnd"/>
      <w:r w:rsidRPr="00344F20">
        <w:rPr>
          <w:rFonts w:eastAsia="Calibri"/>
          <w:sz w:val="28"/>
          <w:szCs w:val="28"/>
        </w:rPr>
        <w:t xml:space="preserve"> целях снижения рисков нарушения антимонопольного законодательства </w:t>
      </w:r>
      <w:r w:rsidRPr="00344F20">
        <w:rPr>
          <w:sz w:val="28"/>
          <w:szCs w:val="28"/>
        </w:rPr>
        <w:t xml:space="preserve">отделами должны разрабатываться мероприятия по снижению рисков нарушения антимонопольного законодательства («дорожная карта») по утвержденному перечню социально значимым и приоритетным рынкам. План мероприятий («дорожная карта») по снижению </w:t>
      </w:r>
      <w:proofErr w:type="spellStart"/>
      <w:r w:rsidRPr="00344F20">
        <w:rPr>
          <w:sz w:val="28"/>
          <w:szCs w:val="28"/>
        </w:rPr>
        <w:lastRenderedPageBreak/>
        <w:t>комплеанс</w:t>
      </w:r>
      <w:proofErr w:type="spellEnd"/>
      <w:r w:rsidRPr="00344F20">
        <w:rPr>
          <w:sz w:val="28"/>
          <w:szCs w:val="28"/>
        </w:rPr>
        <w:t xml:space="preserve"> – рисков Финансового управления администрации</w:t>
      </w:r>
      <w:proofErr w:type="gramStart"/>
      <w:r w:rsidRPr="00344F20">
        <w:rPr>
          <w:sz w:val="28"/>
          <w:szCs w:val="28"/>
        </w:rPr>
        <w:t xml:space="preserve"> К</w:t>
      </w:r>
      <w:proofErr w:type="gramEnd"/>
      <w:r w:rsidRPr="00344F20">
        <w:rPr>
          <w:sz w:val="28"/>
          <w:szCs w:val="28"/>
        </w:rPr>
        <w:t xml:space="preserve">атав – Ивановского муниципального района утверждается Начальником Финансового управления администрации в срок не позднее 15 февраля года, следующего за отчетным.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5.2 Уполномоченные отделы должны осуществлять мониторинг исполнения мероприятий по снижению рисков нарушения антимонопольного законодательства.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5.3 Информация об исполнении мероприятий по снижению рисков нарушения антимонопольного законодательства должна включаться в доклад </w:t>
      </w:r>
      <w:proofErr w:type="gramStart"/>
      <w:r w:rsidRPr="00344F20">
        <w:rPr>
          <w:sz w:val="28"/>
          <w:szCs w:val="28"/>
        </w:rPr>
        <w:t>об</w:t>
      </w:r>
      <w:proofErr w:type="gramEnd"/>
      <w:r w:rsidRPr="00344F20">
        <w:rPr>
          <w:sz w:val="28"/>
          <w:szCs w:val="28"/>
        </w:rPr>
        <w:t xml:space="preserve"> антимонопольном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  <w:r w:rsidRPr="00344F20">
        <w:rPr>
          <w:sz w:val="28"/>
          <w:szCs w:val="28"/>
        </w:rPr>
        <w:t>.</w:t>
      </w:r>
    </w:p>
    <w:p w:rsidR="001A4EE6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 xml:space="preserve">6. Оценка эффективности </w:t>
      </w:r>
      <w:proofErr w:type="gramStart"/>
      <w:r w:rsidRPr="00344F20">
        <w:rPr>
          <w:sz w:val="28"/>
          <w:szCs w:val="28"/>
        </w:rPr>
        <w:t>антимонопольного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</w:p>
    <w:p w:rsidR="001A4EE6" w:rsidRPr="00344F20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6.1</w:t>
      </w:r>
      <w:proofErr w:type="gramStart"/>
      <w:r w:rsidRPr="00344F20">
        <w:rPr>
          <w:sz w:val="28"/>
          <w:szCs w:val="28"/>
        </w:rPr>
        <w:t xml:space="preserve"> П</w:t>
      </w:r>
      <w:proofErr w:type="gramEnd"/>
      <w:r w:rsidRPr="00344F20">
        <w:rPr>
          <w:sz w:val="28"/>
          <w:szCs w:val="28"/>
        </w:rPr>
        <w:t xml:space="preserve">ри оценке эффективности функционирования антимонопольного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 xml:space="preserve"> используются ключевые показатели, установленные по перечню социально значимых и приоритетных рынков.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6.2</w:t>
      </w:r>
      <w:proofErr w:type="gramStart"/>
      <w:r w:rsidRPr="00344F20">
        <w:rPr>
          <w:sz w:val="28"/>
          <w:szCs w:val="28"/>
        </w:rPr>
        <w:t xml:space="preserve"> П</w:t>
      </w:r>
      <w:proofErr w:type="gramEnd"/>
      <w:r w:rsidRPr="00344F20">
        <w:rPr>
          <w:sz w:val="28"/>
          <w:szCs w:val="28"/>
        </w:rPr>
        <w:t xml:space="preserve">ри расчете ключевых показателей эффективности функционирования антимонопольного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 xml:space="preserve"> руководствоваться приказом Федеральной антимонопольной службы от 29.08.2018г. №1232/18.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6.3Оценка достижения ключевых показателей эффективности антимонопольного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 xml:space="preserve"> проводится в срок до 1 марта года, следующего за </w:t>
      </w:r>
      <w:proofErr w:type="gramStart"/>
      <w:r w:rsidRPr="00344F20">
        <w:rPr>
          <w:sz w:val="28"/>
          <w:szCs w:val="28"/>
        </w:rPr>
        <w:t>отчетным</w:t>
      </w:r>
      <w:proofErr w:type="gramEnd"/>
      <w:r w:rsidRPr="00344F20">
        <w:rPr>
          <w:sz w:val="28"/>
          <w:szCs w:val="28"/>
        </w:rPr>
        <w:t>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6.4 Информация о достижении ключевых показателей эффективности функционирования антимонопольного </w:t>
      </w:r>
      <w:proofErr w:type="spellStart"/>
      <w:r w:rsidRPr="00344F20">
        <w:rPr>
          <w:sz w:val="28"/>
          <w:szCs w:val="28"/>
        </w:rPr>
        <w:t>комплеанса</w:t>
      </w:r>
      <w:proofErr w:type="spellEnd"/>
      <w:r w:rsidRPr="00344F20">
        <w:rPr>
          <w:sz w:val="28"/>
          <w:szCs w:val="28"/>
        </w:rPr>
        <w:t xml:space="preserve"> должна включаться в доклад </w:t>
      </w:r>
      <w:proofErr w:type="gramStart"/>
      <w:r w:rsidRPr="00344F20">
        <w:rPr>
          <w:sz w:val="28"/>
          <w:szCs w:val="28"/>
        </w:rPr>
        <w:t>об</w:t>
      </w:r>
      <w:proofErr w:type="gramEnd"/>
      <w:r w:rsidRPr="00344F20">
        <w:rPr>
          <w:sz w:val="28"/>
          <w:szCs w:val="28"/>
        </w:rPr>
        <w:t xml:space="preserve"> антимонопольном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  <w:r w:rsidRPr="00344F20">
        <w:rPr>
          <w:sz w:val="28"/>
          <w:szCs w:val="28"/>
        </w:rPr>
        <w:t xml:space="preserve">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</w:p>
    <w:p w:rsidR="001A4EE6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  <w:r w:rsidRPr="00344F20">
        <w:rPr>
          <w:sz w:val="28"/>
          <w:szCs w:val="28"/>
        </w:rPr>
        <w:t xml:space="preserve">7. Доклад об </w:t>
      </w:r>
      <w:proofErr w:type="gramStart"/>
      <w:r w:rsidRPr="00344F20">
        <w:rPr>
          <w:sz w:val="28"/>
          <w:szCs w:val="28"/>
        </w:rPr>
        <w:t>антимонопольном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</w:p>
    <w:p w:rsidR="001A4EE6" w:rsidRPr="00344F20" w:rsidRDefault="001A4EE6" w:rsidP="001A4EE6">
      <w:pPr>
        <w:pStyle w:val="ad"/>
        <w:spacing w:line="276" w:lineRule="auto"/>
        <w:jc w:val="center"/>
        <w:rPr>
          <w:sz w:val="28"/>
          <w:szCs w:val="28"/>
        </w:rPr>
      </w:pP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7.1 Подготовка доклада об </w:t>
      </w:r>
      <w:proofErr w:type="gramStart"/>
      <w:r w:rsidRPr="00344F20">
        <w:rPr>
          <w:sz w:val="28"/>
          <w:szCs w:val="28"/>
        </w:rPr>
        <w:t>антимонопольном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комплаенсе</w:t>
      </w:r>
      <w:proofErr w:type="spellEnd"/>
      <w:r w:rsidRPr="00344F20">
        <w:rPr>
          <w:sz w:val="28"/>
          <w:szCs w:val="28"/>
        </w:rPr>
        <w:t xml:space="preserve"> осуществляется уполномоченными отделами в срок не позднее 15 февраля года, следующим за отчетным.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7.2 Доклад об </w:t>
      </w:r>
      <w:proofErr w:type="gramStart"/>
      <w:r w:rsidRPr="00344F20">
        <w:rPr>
          <w:sz w:val="28"/>
          <w:szCs w:val="28"/>
        </w:rPr>
        <w:t>антимонопольном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комплаенсе</w:t>
      </w:r>
      <w:proofErr w:type="spellEnd"/>
      <w:r w:rsidRPr="00344F20">
        <w:rPr>
          <w:sz w:val="28"/>
          <w:szCs w:val="28"/>
        </w:rPr>
        <w:t xml:space="preserve"> должен содержать информацию: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>а) о результатах проведенной оценки рисков нарушения антимонопольного законодательства;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б) об исполнении мероприятий по снижению рисков нарушения антимонопольного законодательства;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lastRenderedPageBreak/>
        <w:t xml:space="preserve">в) о достижении ключевых показателей эффективности </w:t>
      </w:r>
      <w:proofErr w:type="gramStart"/>
      <w:r w:rsidRPr="00344F20">
        <w:rPr>
          <w:sz w:val="28"/>
          <w:szCs w:val="28"/>
        </w:rPr>
        <w:t>антимонопольного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комплаенса</w:t>
      </w:r>
      <w:proofErr w:type="spellEnd"/>
      <w:r w:rsidRPr="00344F20">
        <w:rPr>
          <w:sz w:val="28"/>
          <w:szCs w:val="28"/>
        </w:rPr>
        <w:t>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7.3 Доклад об </w:t>
      </w:r>
      <w:proofErr w:type="gramStart"/>
      <w:r w:rsidRPr="00344F20">
        <w:rPr>
          <w:sz w:val="28"/>
          <w:szCs w:val="28"/>
        </w:rPr>
        <w:t>антимонопольном</w:t>
      </w:r>
      <w:proofErr w:type="gramEnd"/>
      <w:r w:rsidRPr="00344F20">
        <w:rPr>
          <w:sz w:val="28"/>
          <w:szCs w:val="28"/>
        </w:rPr>
        <w:t xml:space="preserve"> </w:t>
      </w:r>
      <w:proofErr w:type="spellStart"/>
      <w:r w:rsidRPr="00344F20">
        <w:rPr>
          <w:sz w:val="28"/>
          <w:szCs w:val="28"/>
        </w:rPr>
        <w:t>комплаенсе</w:t>
      </w:r>
      <w:proofErr w:type="spellEnd"/>
      <w:r w:rsidRPr="00344F20">
        <w:rPr>
          <w:sz w:val="28"/>
          <w:szCs w:val="28"/>
        </w:rPr>
        <w:t xml:space="preserve"> должен представляться уполномоченными отделами в коллегиальный орган на утверждение.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44F20">
        <w:rPr>
          <w:sz w:val="28"/>
          <w:szCs w:val="28"/>
        </w:rPr>
        <w:t xml:space="preserve">7.4 Проект доклада  по антимонопольному </w:t>
      </w:r>
      <w:proofErr w:type="spellStart"/>
      <w:r w:rsidRPr="00344F20">
        <w:rPr>
          <w:sz w:val="28"/>
          <w:szCs w:val="28"/>
        </w:rPr>
        <w:t>комплеансу</w:t>
      </w:r>
      <w:proofErr w:type="spellEnd"/>
      <w:r w:rsidRPr="00344F20">
        <w:rPr>
          <w:sz w:val="28"/>
          <w:szCs w:val="28"/>
        </w:rPr>
        <w:t xml:space="preserve"> согласовывается Начальником Финансового управления администрации (а в его отсутствие лицом, его замещающим) и после согласования направляется на утверждение коллегиальному органу. </w:t>
      </w:r>
    </w:p>
    <w:p w:rsidR="001A4EE6" w:rsidRPr="00344F20" w:rsidRDefault="001A4EE6" w:rsidP="001A4EE6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44F20">
        <w:rPr>
          <w:sz w:val="28"/>
          <w:szCs w:val="28"/>
        </w:rPr>
        <w:t xml:space="preserve">7.5  Доклад об антимонопольном </w:t>
      </w:r>
      <w:proofErr w:type="spellStart"/>
      <w:r w:rsidRPr="00344F20">
        <w:rPr>
          <w:sz w:val="28"/>
          <w:szCs w:val="28"/>
        </w:rPr>
        <w:t>комплеансе</w:t>
      </w:r>
      <w:proofErr w:type="spellEnd"/>
      <w:r w:rsidRPr="00344F20">
        <w:rPr>
          <w:sz w:val="28"/>
          <w:szCs w:val="28"/>
        </w:rPr>
        <w:t xml:space="preserve">, утвержденный Коллегиальным органом, размещается на официальном сайте Администрации в течение 5 календарных дней с момента его утверждения.  </w:t>
      </w:r>
      <w:proofErr w:type="gramEnd"/>
    </w:p>
    <w:p w:rsidR="001A4EE6" w:rsidRDefault="001A4EE6" w:rsidP="001A4EE6">
      <w:pPr>
        <w:jc w:val="both"/>
        <w:rPr>
          <w:sz w:val="28"/>
          <w:szCs w:val="28"/>
        </w:rPr>
      </w:pPr>
    </w:p>
    <w:p w:rsidR="001A4EE6" w:rsidRPr="00316419" w:rsidRDefault="001A4EE6">
      <w:pPr>
        <w:rPr>
          <w:sz w:val="28"/>
          <w:szCs w:val="28"/>
        </w:rPr>
      </w:pPr>
    </w:p>
    <w:sectPr w:rsidR="001A4EE6" w:rsidRPr="00316419" w:rsidSect="00D31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2E" w:rsidRDefault="00D3162E" w:rsidP="00D3162E">
      <w:r>
        <w:separator/>
      </w:r>
    </w:p>
  </w:endnote>
  <w:endnote w:type="continuationSeparator" w:id="0">
    <w:p w:rsidR="00D3162E" w:rsidRDefault="00D3162E" w:rsidP="00D31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2E" w:rsidRDefault="00D3162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2E" w:rsidRDefault="00D3162E">
    <w:pPr>
      <w:pStyle w:val="ae"/>
      <w:jc w:val="center"/>
    </w:pPr>
  </w:p>
  <w:p w:rsidR="00D3162E" w:rsidRDefault="00D3162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2E" w:rsidRDefault="00D3162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2E" w:rsidRDefault="00D3162E" w:rsidP="00D3162E">
      <w:r>
        <w:separator/>
      </w:r>
    </w:p>
  </w:footnote>
  <w:footnote w:type="continuationSeparator" w:id="0">
    <w:p w:rsidR="00D3162E" w:rsidRDefault="00D3162E" w:rsidP="00D31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2E" w:rsidRDefault="00D316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2E" w:rsidRDefault="00D316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2E" w:rsidRDefault="00D316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09FD"/>
    <w:multiLevelType w:val="hybridMultilevel"/>
    <w:tmpl w:val="F3F2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B64BE"/>
    <w:multiLevelType w:val="hybridMultilevel"/>
    <w:tmpl w:val="2A183A62"/>
    <w:lvl w:ilvl="0" w:tplc="B8843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0B8"/>
    <w:rsid w:val="00020CF5"/>
    <w:rsid w:val="00085AC1"/>
    <w:rsid w:val="000C36B9"/>
    <w:rsid w:val="000D7CE4"/>
    <w:rsid w:val="00153E59"/>
    <w:rsid w:val="00162803"/>
    <w:rsid w:val="0017584A"/>
    <w:rsid w:val="001A4EE6"/>
    <w:rsid w:val="002E3A77"/>
    <w:rsid w:val="002E50EF"/>
    <w:rsid w:val="002F32BE"/>
    <w:rsid w:val="002F3E5E"/>
    <w:rsid w:val="002F7A0D"/>
    <w:rsid w:val="00316419"/>
    <w:rsid w:val="003C09D0"/>
    <w:rsid w:val="0048399C"/>
    <w:rsid w:val="004970B8"/>
    <w:rsid w:val="004A068A"/>
    <w:rsid w:val="004B0C9A"/>
    <w:rsid w:val="005411BD"/>
    <w:rsid w:val="00561F34"/>
    <w:rsid w:val="00574A9C"/>
    <w:rsid w:val="006D186D"/>
    <w:rsid w:val="006D1A5D"/>
    <w:rsid w:val="0073073E"/>
    <w:rsid w:val="0074586C"/>
    <w:rsid w:val="0085471A"/>
    <w:rsid w:val="008A689A"/>
    <w:rsid w:val="008B467F"/>
    <w:rsid w:val="009019F7"/>
    <w:rsid w:val="00905555"/>
    <w:rsid w:val="009904CF"/>
    <w:rsid w:val="009B0A25"/>
    <w:rsid w:val="009C0D7A"/>
    <w:rsid w:val="009F76DC"/>
    <w:rsid w:val="00A75773"/>
    <w:rsid w:val="00B615F0"/>
    <w:rsid w:val="00BB5C6F"/>
    <w:rsid w:val="00C81BC7"/>
    <w:rsid w:val="00CC4760"/>
    <w:rsid w:val="00CD3ACD"/>
    <w:rsid w:val="00D05D7F"/>
    <w:rsid w:val="00D3162E"/>
    <w:rsid w:val="00D55026"/>
    <w:rsid w:val="00F47B6C"/>
    <w:rsid w:val="00F63962"/>
    <w:rsid w:val="00F6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4E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70B8"/>
    <w:pPr>
      <w:tabs>
        <w:tab w:val="center" w:pos="4153"/>
        <w:tab w:val="right" w:pos="8306"/>
      </w:tabs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970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0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0B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164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6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6419"/>
    <w:pPr>
      <w:ind w:left="720"/>
      <w:contextualSpacing/>
    </w:pPr>
  </w:style>
  <w:style w:type="character" w:styleId="a9">
    <w:name w:val="Strong"/>
    <w:basedOn w:val="a0"/>
    <w:uiPriority w:val="22"/>
    <w:qFormat/>
    <w:rsid w:val="009904CF"/>
    <w:rPr>
      <w:b/>
      <w:bCs/>
    </w:rPr>
  </w:style>
  <w:style w:type="paragraph" w:styleId="aa">
    <w:name w:val="Normal (Web)"/>
    <w:basedOn w:val="a"/>
    <w:uiPriority w:val="99"/>
    <w:unhideWhenUsed/>
    <w:rsid w:val="009904CF"/>
    <w:rPr>
      <w:sz w:val="24"/>
      <w:szCs w:val="24"/>
    </w:rPr>
  </w:style>
  <w:style w:type="table" w:styleId="ab">
    <w:name w:val="Table Grid"/>
    <w:basedOn w:val="a1"/>
    <w:uiPriority w:val="59"/>
    <w:rsid w:val="00990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A4EE6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1A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4E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A4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16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16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D0BB0-355D-4A3F-92EE-34902EC0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nachfin</dc:creator>
  <cp:lastModifiedBy>urist2</cp:lastModifiedBy>
  <cp:revision>5</cp:revision>
  <cp:lastPrinted>2019-12-24T09:02:00Z</cp:lastPrinted>
  <dcterms:created xsi:type="dcterms:W3CDTF">2019-12-24T06:47:00Z</dcterms:created>
  <dcterms:modified xsi:type="dcterms:W3CDTF">2019-12-24T09:04:00Z</dcterms:modified>
</cp:coreProperties>
</file>